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BF" w:rsidRDefault="001D18BF" w:rsidP="001D18BF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Verdana" w:hAnsi="Verdana"/>
          <w:b/>
          <w:color w:val="222222"/>
          <w:sz w:val="23"/>
          <w:szCs w:val="23"/>
        </w:rPr>
      </w:pPr>
      <w:r w:rsidRPr="00314398">
        <w:rPr>
          <w:rFonts w:ascii="Verdana" w:hAnsi="Verdana"/>
          <w:b/>
          <w:color w:val="222222"/>
          <w:sz w:val="23"/>
          <w:szCs w:val="23"/>
        </w:rPr>
        <w:t>Закон о независимой оценке квалификации</w:t>
      </w:r>
    </w:p>
    <w:p w:rsidR="001D18BF" w:rsidRPr="00314398" w:rsidRDefault="001D18BF" w:rsidP="001D18BF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Verdana" w:hAnsi="Verdana"/>
          <w:b/>
          <w:color w:val="222222"/>
          <w:sz w:val="23"/>
          <w:szCs w:val="23"/>
        </w:rPr>
      </w:pPr>
    </w:p>
    <w:p w:rsidR="001D18BF" w:rsidRDefault="001D18BF" w:rsidP="001D18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Проект закона о независимой оценке квалификации обсуждался уже очень давно и вот в июле 2016 года было принято целых три закона: Федеральный закон от </w:t>
      </w:r>
      <w:r w:rsidRPr="00604AE7">
        <w:rPr>
          <w:rFonts w:ascii="Verdana" w:hAnsi="Verdana"/>
          <w:color w:val="222222"/>
          <w:sz w:val="23"/>
          <w:szCs w:val="23"/>
          <w:highlight w:val="yellow"/>
        </w:rPr>
        <w:t>03.07.2016 N 238-ФЗ</w:t>
      </w:r>
      <w:r w:rsidRPr="00604AE7">
        <w:rPr>
          <w:rStyle w:val="apple-converted-space"/>
          <w:rFonts w:ascii="Verdana" w:hAnsi="Verdana"/>
          <w:color w:val="222222"/>
          <w:sz w:val="23"/>
          <w:szCs w:val="23"/>
          <w:highlight w:val="yellow"/>
        </w:rPr>
        <w:t> </w:t>
      </w:r>
      <w:r w:rsidRPr="00604AE7">
        <w:rPr>
          <w:rStyle w:val="a4"/>
          <w:rFonts w:ascii="Verdana" w:hAnsi="Verdana"/>
          <w:color w:val="222222"/>
          <w:sz w:val="23"/>
          <w:szCs w:val="23"/>
          <w:highlight w:val="yellow"/>
        </w:rPr>
        <w:t>«О независимой оценке квалификации»</w:t>
      </w:r>
      <w:r w:rsidRPr="00604AE7">
        <w:rPr>
          <w:rFonts w:ascii="Verdana" w:hAnsi="Verdana"/>
          <w:color w:val="222222"/>
          <w:sz w:val="23"/>
          <w:szCs w:val="23"/>
          <w:highlight w:val="yellow"/>
        </w:rPr>
        <w:t>,</w:t>
      </w:r>
      <w:r>
        <w:rPr>
          <w:rFonts w:ascii="Verdana" w:hAnsi="Verdana"/>
          <w:color w:val="222222"/>
          <w:sz w:val="23"/>
          <w:szCs w:val="23"/>
        </w:rPr>
        <w:t xml:space="preserve"> Федеральный закон от 03.07.2016 N 239-ФЗ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Style w:val="a4"/>
          <w:rFonts w:ascii="Verdana" w:hAnsi="Verdana"/>
          <w:color w:val="222222"/>
          <w:sz w:val="23"/>
          <w:szCs w:val="23"/>
        </w:rPr>
        <w:t>«О внесении изменений в Трудовой кодекс Российской Федерации в связи с принятием Федерального закона «О независимой оценке квалификации»</w:t>
      </w:r>
      <w:r>
        <w:rPr>
          <w:rFonts w:ascii="Verdana" w:hAnsi="Verdana"/>
          <w:color w:val="222222"/>
          <w:sz w:val="23"/>
          <w:szCs w:val="23"/>
        </w:rPr>
        <w:t>, Федеральный закон от 03.07.2016 N 251-ФЗ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Style w:val="a4"/>
          <w:rFonts w:ascii="Verdana" w:hAnsi="Verdana"/>
          <w:color w:val="222222"/>
          <w:sz w:val="23"/>
          <w:szCs w:val="23"/>
        </w:rPr>
        <w:t>«О внесении изменений в часть вторую Налогового кодекса Российской Федерации в связи с принятием Федерального закона «О независимой оценке квалификации».</w:t>
      </w:r>
    </w:p>
    <w:p w:rsidR="001D18BF" w:rsidRDefault="001D18BF" w:rsidP="001D18BF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 w:rsidRPr="00604AE7">
        <w:rPr>
          <w:rFonts w:ascii="Verdana" w:hAnsi="Verdana"/>
          <w:color w:val="222222"/>
          <w:sz w:val="23"/>
          <w:szCs w:val="23"/>
          <w:highlight w:val="yellow"/>
        </w:rPr>
        <w:t xml:space="preserve">Саму оценку будут производить центры оценки квалификаций (далее — ЦОК). Проверяться при этом будет квалификация соискателя </w:t>
      </w:r>
      <w:proofErr w:type="gramStart"/>
      <w:r w:rsidRPr="00604AE7">
        <w:rPr>
          <w:rFonts w:ascii="Verdana" w:hAnsi="Verdana"/>
          <w:color w:val="222222"/>
          <w:sz w:val="23"/>
          <w:szCs w:val="23"/>
          <w:highlight w:val="yellow"/>
        </w:rPr>
        <w:t>на требования</w:t>
      </w:r>
      <w:proofErr w:type="gramEnd"/>
      <w:r w:rsidRPr="00604AE7">
        <w:rPr>
          <w:rFonts w:ascii="Verdana" w:hAnsi="Verdana"/>
          <w:color w:val="222222"/>
          <w:sz w:val="23"/>
          <w:szCs w:val="23"/>
          <w:highlight w:val="yellow"/>
        </w:rPr>
        <w:t xml:space="preserve"> установленные законодательно или в профессиональном стандарте.</w:t>
      </w:r>
    </w:p>
    <w:p w:rsidR="001D18BF" w:rsidRDefault="001D18BF" w:rsidP="001D18BF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 w:rsidRPr="00604AE7">
        <w:rPr>
          <w:rFonts w:ascii="Verdana" w:hAnsi="Verdana"/>
          <w:color w:val="222222"/>
          <w:sz w:val="23"/>
          <w:szCs w:val="23"/>
          <w:highlight w:val="yellow"/>
        </w:rPr>
        <w:t>Сама оценка будет проводится в форме профессионального экзамена с применением оценочных средств, под которыми в законе понимается «комплекс заданий, критериев оценки, используемых центрами оценки квалификаций при проведении профессионального экзамена»</w:t>
      </w:r>
      <w:r>
        <w:rPr>
          <w:rFonts w:ascii="Verdana" w:hAnsi="Verdana"/>
          <w:color w:val="222222"/>
          <w:sz w:val="23"/>
          <w:szCs w:val="23"/>
        </w:rPr>
        <w:t>.  А порядок проведения профессионального экзамена еще будет дополнительно установлен Правительством РФ.</w:t>
      </w:r>
    </w:p>
    <w:p w:rsidR="001D18BF" w:rsidRDefault="001D18BF" w:rsidP="001D18BF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 w:rsidRPr="00604AE7">
        <w:rPr>
          <w:rFonts w:ascii="Verdana" w:hAnsi="Verdana"/>
          <w:color w:val="222222"/>
          <w:sz w:val="23"/>
          <w:szCs w:val="23"/>
          <w:highlight w:val="yellow"/>
        </w:rPr>
        <w:t>Пройти такую оценку может любое физическое лицо. Оно в рамках это закона называется «соискатель», который может прийти сам или по направлению работодателя.</w:t>
      </w:r>
    </w:p>
    <w:p w:rsidR="001D18BF" w:rsidRDefault="001D18BF" w:rsidP="001D18BF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 w:rsidRPr="00604AE7">
        <w:rPr>
          <w:rFonts w:ascii="Verdana" w:hAnsi="Verdana"/>
          <w:color w:val="222222"/>
          <w:sz w:val="23"/>
          <w:szCs w:val="23"/>
          <w:highlight w:val="lightGray"/>
        </w:rPr>
        <w:t xml:space="preserve">Процедура будет платной.  Оплату будет производить заинтересованное лицо. То есть, </w:t>
      </w:r>
      <w:proofErr w:type="gramStart"/>
      <w:r w:rsidRPr="00604AE7">
        <w:rPr>
          <w:rFonts w:ascii="Verdana" w:hAnsi="Verdana"/>
          <w:color w:val="222222"/>
          <w:sz w:val="23"/>
          <w:szCs w:val="23"/>
          <w:highlight w:val="lightGray"/>
        </w:rPr>
        <w:t>если например</w:t>
      </w:r>
      <w:proofErr w:type="gramEnd"/>
      <w:r w:rsidRPr="00604AE7">
        <w:rPr>
          <w:rFonts w:ascii="Verdana" w:hAnsi="Verdana"/>
          <w:color w:val="222222"/>
          <w:sz w:val="23"/>
          <w:szCs w:val="23"/>
          <w:highlight w:val="lightGray"/>
        </w:rPr>
        <w:t>, физическое лицо обратилось в ЦОК, чтобы подтвердить свою квалификацию для дальнейшего трудоустройства на работу, то он сам и будет за это платить. Если же работодатель направляет своих работников, то именно работодатель и будет плательщиком услуги.</w:t>
      </w:r>
    </w:p>
    <w:p w:rsidR="001D18BF" w:rsidRDefault="001D18BF" w:rsidP="001D18BF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Федеральный закон от 03.07.2016 N 251-ФЗ внес поправки в Налоговый кодекс РФ</w:t>
      </w:r>
      <w:r w:rsidRPr="00604AE7">
        <w:rPr>
          <w:rFonts w:ascii="Verdana" w:hAnsi="Verdana"/>
          <w:color w:val="222222"/>
          <w:sz w:val="23"/>
          <w:szCs w:val="23"/>
          <w:highlight w:val="lightGray"/>
        </w:rPr>
        <w:t>, что оплата  за прохождение независимой оценке не подлежит налогообложению НДФЛ</w:t>
      </w:r>
      <w:r>
        <w:rPr>
          <w:rFonts w:ascii="Verdana" w:hAnsi="Verdana"/>
          <w:color w:val="222222"/>
          <w:sz w:val="23"/>
          <w:szCs w:val="23"/>
        </w:rPr>
        <w:t xml:space="preserve"> (поправка в  ст. 217 Налогового кодекса РФ), </w:t>
      </w:r>
      <w:r w:rsidRPr="00604AE7">
        <w:rPr>
          <w:rFonts w:ascii="Verdana" w:hAnsi="Verdana"/>
          <w:color w:val="222222"/>
          <w:sz w:val="23"/>
          <w:szCs w:val="23"/>
          <w:highlight w:val="lightGray"/>
        </w:rPr>
        <w:t>они дают право на социальный налоговый вычет в размере стоимости оценки (поправка в  ст. 219 Налогового кодекса РФ), сами расходы на проведение оценки работодатель может относить на затраты (поправка в  ст. 264 Налогового кодекса РФ) и документы, подтверждающие эти расходы хранить не менее 4 лет.</w:t>
      </w:r>
    </w:p>
    <w:p w:rsidR="001D18BF" w:rsidRDefault="001D18BF" w:rsidP="001D18BF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Если работодатель отправляет работника в ЦОК, то он обязан </w:t>
      </w:r>
      <w:r w:rsidRPr="00604AE7">
        <w:rPr>
          <w:rFonts w:ascii="Verdana" w:hAnsi="Verdana"/>
          <w:color w:val="222222"/>
          <w:sz w:val="23"/>
          <w:szCs w:val="23"/>
          <w:highlight w:val="lightGray"/>
        </w:rPr>
        <w:t>предоставить ему определенные гарантии, которые прописаны</w:t>
      </w:r>
      <w:r>
        <w:rPr>
          <w:rFonts w:ascii="Verdana" w:hAnsi="Verdana"/>
          <w:color w:val="222222"/>
          <w:sz w:val="23"/>
          <w:szCs w:val="23"/>
        </w:rPr>
        <w:t xml:space="preserve"> в Трудовом Кодексе в связи с принятием Федеральный закон от 03.07.2016 N 239-ФЗ.</w:t>
      </w:r>
    </w:p>
    <w:p w:rsidR="001D18BF" w:rsidRDefault="001D18BF" w:rsidP="001D18BF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 w:rsidRPr="00604AE7">
        <w:rPr>
          <w:rFonts w:ascii="Verdana" w:hAnsi="Verdana"/>
          <w:color w:val="222222"/>
          <w:sz w:val="23"/>
          <w:szCs w:val="23"/>
          <w:highlight w:val="lightGray"/>
        </w:rPr>
        <w:t>В ст. 187</w:t>
      </w:r>
      <w:r>
        <w:rPr>
          <w:rFonts w:ascii="Verdana" w:hAnsi="Verdana"/>
          <w:color w:val="222222"/>
          <w:sz w:val="23"/>
          <w:szCs w:val="23"/>
        </w:rPr>
        <w:t xml:space="preserve"> Трудового кодекса РФ появились </w:t>
      </w:r>
      <w:proofErr w:type="gramStart"/>
      <w:r>
        <w:rPr>
          <w:rFonts w:ascii="Verdana" w:hAnsi="Verdana"/>
          <w:color w:val="222222"/>
          <w:sz w:val="23"/>
          <w:szCs w:val="23"/>
        </w:rPr>
        <w:t>новые гарантии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связанные с прохождением независимой оценки.</w:t>
      </w:r>
    </w:p>
    <w:p w:rsidR="001D18BF" w:rsidRDefault="001D18BF" w:rsidP="001D18BF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 w:rsidRPr="00604AE7">
        <w:rPr>
          <w:rFonts w:ascii="Verdana" w:hAnsi="Verdana"/>
          <w:color w:val="222222"/>
          <w:sz w:val="23"/>
          <w:szCs w:val="23"/>
          <w:highlight w:val="lightGray"/>
        </w:rPr>
        <w:lastRenderedPageBreak/>
        <w:t>Во-первых, за работником на период ее прохождения сохраняется средний заработок</w:t>
      </w:r>
      <w:r>
        <w:rPr>
          <w:rFonts w:ascii="Verdana" w:hAnsi="Verdana"/>
          <w:color w:val="222222"/>
          <w:sz w:val="23"/>
          <w:szCs w:val="23"/>
        </w:rPr>
        <w:t>.</w:t>
      </w:r>
    </w:p>
    <w:p w:rsidR="001D18BF" w:rsidRPr="00604AE7" w:rsidRDefault="001D18BF" w:rsidP="001D18BF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  <w:highlight w:val="lightGray"/>
        </w:rPr>
      </w:pPr>
      <w:r w:rsidRPr="00604AE7">
        <w:rPr>
          <w:rFonts w:ascii="Verdana" w:hAnsi="Verdana"/>
          <w:color w:val="222222"/>
          <w:sz w:val="23"/>
          <w:szCs w:val="23"/>
          <w:highlight w:val="lightGray"/>
        </w:rPr>
        <w:t>Во-вторых, если ЦОК находится в другой местности, то работнику производится оплата командировочных расходов в порядке и размерах, которые предусмотрены для лиц, направляемых в служебные командировки.</w:t>
      </w:r>
    </w:p>
    <w:p w:rsidR="001D18BF" w:rsidRDefault="001D18BF" w:rsidP="001D18BF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 w:rsidRPr="00604AE7">
        <w:rPr>
          <w:rFonts w:ascii="Verdana" w:hAnsi="Verdana"/>
          <w:color w:val="222222"/>
          <w:sz w:val="23"/>
          <w:szCs w:val="23"/>
          <w:highlight w:val="lightGray"/>
        </w:rPr>
        <w:t>Оплату оценки также осуществляет работодатель.</w:t>
      </w:r>
    </w:p>
    <w:p w:rsidR="001D18BF" w:rsidRDefault="001D18BF" w:rsidP="001D18BF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 w:rsidRPr="00604AE7">
        <w:rPr>
          <w:rFonts w:ascii="Verdana" w:hAnsi="Verdana"/>
          <w:color w:val="222222"/>
          <w:sz w:val="23"/>
          <w:szCs w:val="23"/>
          <w:highlight w:val="lightGray"/>
        </w:rPr>
        <w:t>Но отправить работника на такую независимую оценку работодатель может только с его письменного согласия. То есть принудительного права отправлять работников для оценки в независимые центры у работодателя все-таки нет.</w:t>
      </w:r>
    </w:p>
    <w:p w:rsidR="001D18BF" w:rsidRDefault="001D18BF" w:rsidP="001D18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Если У Вас есть вопросы по независимой оценке квалификаций или другим направлениям деятельности Совета по профессиональным квалификациям в области управления персоналом, обращайтесь по e-</w:t>
      </w:r>
      <w:proofErr w:type="spellStart"/>
      <w:r>
        <w:rPr>
          <w:rFonts w:ascii="Verdana" w:hAnsi="Verdana"/>
          <w:color w:val="222222"/>
          <w:sz w:val="23"/>
          <w:szCs w:val="23"/>
        </w:rPr>
        <w:t>mail</w:t>
      </w:r>
      <w:proofErr w:type="spellEnd"/>
      <w:r>
        <w:rPr>
          <w:rFonts w:ascii="Verdana" w:hAnsi="Verdana"/>
          <w:color w:val="222222"/>
          <w:sz w:val="23"/>
          <w:szCs w:val="23"/>
        </w:rPr>
        <w:t>: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hyperlink r:id="rId4" w:history="1">
        <w:r>
          <w:rPr>
            <w:rStyle w:val="a5"/>
            <w:rFonts w:ascii="Verdana" w:hAnsi="Verdana"/>
            <w:color w:val="1E73BE"/>
            <w:sz w:val="23"/>
            <w:szCs w:val="23"/>
          </w:rPr>
          <w:t>spk@sovethr.ru</w:t>
        </w:r>
      </w:hyperlink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>или тел.: +7 (495) 723 5580</w:t>
      </w:r>
    </w:p>
    <w:p w:rsidR="001D18BF" w:rsidRDefault="001D18BF" w:rsidP="001D18BF"/>
    <w:p w:rsidR="0090519E" w:rsidRDefault="0090519E">
      <w:bookmarkStart w:id="0" w:name="_GoBack"/>
      <w:bookmarkEnd w:id="0"/>
    </w:p>
    <w:sectPr w:rsidR="0090519E" w:rsidSect="0068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BF"/>
    <w:rsid w:val="00161F1F"/>
    <w:rsid w:val="001D18BF"/>
    <w:rsid w:val="0090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53753-D58D-46EB-81B4-731E4D99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8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8BF"/>
  </w:style>
  <w:style w:type="character" w:styleId="a4">
    <w:name w:val="Strong"/>
    <w:basedOn w:val="a0"/>
    <w:uiPriority w:val="22"/>
    <w:qFormat/>
    <w:rsid w:val="001D18BF"/>
    <w:rPr>
      <w:b/>
      <w:bCs/>
    </w:rPr>
  </w:style>
  <w:style w:type="character" w:styleId="a5">
    <w:name w:val="Hyperlink"/>
    <w:basedOn w:val="a0"/>
    <w:uiPriority w:val="99"/>
    <w:semiHidden/>
    <w:unhideWhenUsed/>
    <w:rsid w:val="001D1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k@soveth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2020-09-09T12:18:00Z</dcterms:created>
  <dcterms:modified xsi:type="dcterms:W3CDTF">2020-09-09T12:18:00Z</dcterms:modified>
</cp:coreProperties>
</file>